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D1" w:rsidRDefault="0048323E" w:rsidP="0048323E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r w:rsidRPr="0048323E">
        <w:rPr>
          <w:rFonts w:ascii="Times New Roman" w:hAnsi="Times New Roman" w:cs="Times New Roman"/>
          <w:b/>
        </w:rPr>
        <w:t>Таблица компетенций по специальности «Фтизиатрия»</w:t>
      </w:r>
      <w:bookmarkEnd w:id="0"/>
    </w:p>
    <w:p w:rsidR="0048323E" w:rsidRPr="0048323E" w:rsidRDefault="0048323E" w:rsidP="0048323E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94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6"/>
        <w:gridCol w:w="1714"/>
      </w:tblGrid>
      <w:tr w:rsidR="0048323E" w:rsidRPr="00F11296" w:rsidTr="001B5A1C">
        <w:trPr>
          <w:tblHeader/>
        </w:trPr>
        <w:tc>
          <w:tcPr>
            <w:tcW w:w="7766" w:type="dxa"/>
            <w:shd w:val="clear" w:color="auto" w:fill="FFFFFF"/>
            <w:vAlign w:val="center"/>
          </w:tcPr>
          <w:p w:rsidR="0048323E" w:rsidRPr="00F11296" w:rsidRDefault="0048323E" w:rsidP="001B5A1C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F11296">
              <w:rPr>
                <w:rStyle w:val="2"/>
                <w:b/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48323E" w:rsidRPr="00F11296" w:rsidRDefault="0048323E" w:rsidP="001B5A1C">
            <w:pPr>
              <w:jc w:val="center"/>
              <w:rPr>
                <w:b/>
                <w:sz w:val="20"/>
                <w:szCs w:val="20"/>
              </w:rPr>
            </w:pPr>
            <w:r w:rsidRPr="00F11296">
              <w:rPr>
                <w:rStyle w:val="2"/>
                <w:b/>
                <w:sz w:val="20"/>
                <w:szCs w:val="20"/>
              </w:rPr>
              <w:t>Оценочные средства, используемые при аттестации</w:t>
            </w:r>
          </w:p>
        </w:tc>
      </w:tr>
      <w:tr w:rsidR="0048323E" w:rsidRPr="00F11296" w:rsidTr="001B5A1C">
        <w:tc>
          <w:tcPr>
            <w:tcW w:w="9480" w:type="dxa"/>
            <w:gridSpan w:val="2"/>
            <w:shd w:val="clear" w:color="auto" w:fill="FFFFFF"/>
            <w:vAlign w:val="bottom"/>
          </w:tcPr>
          <w:p w:rsidR="0048323E" w:rsidRPr="00F11296" w:rsidRDefault="0048323E" w:rsidP="001B5A1C">
            <w:pPr>
              <w:pStyle w:val="a6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 xml:space="preserve">ПК-1. </w:t>
            </w:r>
            <w:r w:rsidRPr="00F11296">
              <w:rPr>
                <w:rStyle w:val="2"/>
                <w:sz w:val="20"/>
                <w:szCs w:val="20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туберкулеза,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</w:tr>
      <w:tr w:rsidR="0048323E" w:rsidRPr="00F11296" w:rsidTr="001B5A1C">
        <w:tc>
          <w:tcPr>
            <w:tcW w:w="7766" w:type="dxa"/>
            <w:shd w:val="clear" w:color="auto" w:fill="FFFFFF"/>
            <w:vAlign w:val="bottom"/>
          </w:tcPr>
          <w:p w:rsidR="0048323E" w:rsidRPr="00F11296" w:rsidRDefault="0048323E" w:rsidP="001B5A1C">
            <w:pPr>
              <w:spacing w:line="260" w:lineRule="exact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Знать: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комплекс мероприятий, направленных на сохранение и укрепление здоровья, формированию здорового образа жизни, методы предупреждения возникновения и (или) распространения туберкулеза,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методы ранней диагностики,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способы выявления причин и условий для возникновения случая ТБ и его рецидива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rStyle w:val="2"/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мероприятия, направленные на устранение вредного влияния на здоровье человека факторов среды его обитания</w:t>
            </w:r>
          </w:p>
          <w:p w:rsidR="0048323E" w:rsidRPr="00F11296" w:rsidRDefault="0048323E" w:rsidP="001B5A1C">
            <w:pPr>
              <w:tabs>
                <w:tab w:val="left" w:pos="826"/>
              </w:tabs>
              <w:spacing w:line="326" w:lineRule="exact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Уметь: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осуществлять комплекс мероприятий, направленных на сохранение и укрепление здоровья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формировать здоровый образ жизни, предупреждать возникновения и (или) распространения туберкулеза, осуществлять раннюю диагностику туберкулеза и причин, приводящих к его развитию устранять вредное влияние на здоровье человека факторов среды его обитания</w:t>
            </w:r>
          </w:p>
          <w:p w:rsidR="0048323E" w:rsidRPr="00F11296" w:rsidRDefault="0048323E" w:rsidP="001B5A1C">
            <w:pPr>
              <w:spacing w:line="326" w:lineRule="exact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Владеть: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комплексом мероприятий, направленных на сохранение и укрепление здоровья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методами формирования здорового образа жизни,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навыками предупреждения возникновения и (или) распространения туберкулеза,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способами ранней диагностики, способами выявления причин возникновения туберкулеза методами устранения вредного влияния на здоровье человека факторов среды его обитания</w:t>
            </w:r>
          </w:p>
        </w:tc>
        <w:tc>
          <w:tcPr>
            <w:tcW w:w="1714" w:type="dxa"/>
            <w:shd w:val="clear" w:color="auto" w:fill="FFFFFF"/>
          </w:tcPr>
          <w:p w:rsidR="0048323E" w:rsidRPr="00F11296" w:rsidRDefault="0048323E" w:rsidP="001B5A1C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 xml:space="preserve">Тесты, опрос, </w:t>
            </w:r>
            <w:r w:rsidRPr="00F11296">
              <w:rPr>
                <w:sz w:val="20"/>
                <w:szCs w:val="20"/>
              </w:rPr>
              <w:t>ситуационные</w:t>
            </w:r>
            <w:r w:rsidRPr="00F11296">
              <w:rPr>
                <w:rStyle w:val="2"/>
                <w:sz w:val="20"/>
                <w:szCs w:val="20"/>
              </w:rPr>
              <w:t xml:space="preserve"> задачи</w:t>
            </w:r>
          </w:p>
        </w:tc>
      </w:tr>
      <w:tr w:rsidR="0048323E" w:rsidRPr="00F11296" w:rsidTr="001B5A1C">
        <w:tc>
          <w:tcPr>
            <w:tcW w:w="9480" w:type="dxa"/>
            <w:gridSpan w:val="2"/>
            <w:shd w:val="clear" w:color="auto" w:fill="FFFFFF"/>
            <w:vAlign w:val="bottom"/>
          </w:tcPr>
          <w:p w:rsidR="0048323E" w:rsidRPr="00F11296" w:rsidRDefault="0048323E" w:rsidP="001B5A1C">
            <w:pPr>
              <w:pStyle w:val="a6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 xml:space="preserve">ПК-2. </w:t>
            </w:r>
            <w:r w:rsidRPr="00F11296">
              <w:rPr>
                <w:rStyle w:val="2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пациентами, больными туберкулезом</w:t>
            </w:r>
          </w:p>
        </w:tc>
      </w:tr>
      <w:tr w:rsidR="0048323E" w:rsidRPr="00F11296" w:rsidTr="001B5A1C">
        <w:tc>
          <w:tcPr>
            <w:tcW w:w="7766" w:type="dxa"/>
            <w:shd w:val="clear" w:color="auto" w:fill="FFFFFF"/>
            <w:vAlign w:val="bottom"/>
          </w:tcPr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Знать: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sz w:val="20"/>
                <w:szCs w:val="20"/>
              </w:rPr>
              <w:t>объем обследований при профилактических медицинских осмотрах и диспансеризации, мероприятия по осуществлению диспансерного наблюдения за пациентами</w:t>
            </w:r>
          </w:p>
          <w:p w:rsidR="0048323E" w:rsidRPr="00F11296" w:rsidRDefault="0048323E" w:rsidP="001B5A1C">
            <w:pPr>
              <w:spacing w:line="331" w:lineRule="exact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Уметь: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sz w:val="20"/>
                <w:szCs w:val="20"/>
              </w:rPr>
              <w:t>проводить профилактические медицинские осмотры, диспансеризацию и осуществлять диспансерное наблюдение за пациентами, больными туберкулезом.</w:t>
            </w:r>
          </w:p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Владеть: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color w:val="000000"/>
                <w:sz w:val="20"/>
                <w:szCs w:val="20"/>
              </w:rPr>
              <w:t>навыками проведения профилактических медицинских осмотров, диспансеризации и осуществлению диспансерного наблюдения за пациентами, больными туберкулезом</w:t>
            </w:r>
          </w:p>
        </w:tc>
        <w:tc>
          <w:tcPr>
            <w:tcW w:w="1714" w:type="dxa"/>
            <w:shd w:val="clear" w:color="auto" w:fill="FFFFFF"/>
          </w:tcPr>
          <w:p w:rsidR="0048323E" w:rsidRPr="00F11296" w:rsidRDefault="0048323E" w:rsidP="001B5A1C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 xml:space="preserve">Реферат, </w:t>
            </w:r>
            <w:r w:rsidRPr="00F11296">
              <w:rPr>
                <w:sz w:val="20"/>
                <w:szCs w:val="20"/>
              </w:rPr>
              <w:t>собеседование</w:t>
            </w:r>
            <w:r w:rsidRPr="00F11296">
              <w:rPr>
                <w:rStyle w:val="2"/>
                <w:sz w:val="20"/>
                <w:szCs w:val="20"/>
              </w:rPr>
              <w:t xml:space="preserve"> по ситуационной</w:t>
            </w:r>
          </w:p>
        </w:tc>
      </w:tr>
      <w:tr w:rsidR="0048323E" w:rsidRPr="00F11296" w:rsidTr="001B5A1C">
        <w:tc>
          <w:tcPr>
            <w:tcW w:w="9480" w:type="dxa"/>
            <w:gridSpan w:val="2"/>
            <w:shd w:val="clear" w:color="auto" w:fill="FFFFFF"/>
            <w:vAlign w:val="bottom"/>
          </w:tcPr>
          <w:p w:rsidR="0048323E" w:rsidRPr="00F11296" w:rsidRDefault="0048323E" w:rsidP="001B5A1C">
            <w:pPr>
              <w:pStyle w:val="a6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 xml:space="preserve">ПК-4 </w:t>
            </w:r>
            <w:r w:rsidRPr="00F11296">
              <w:rPr>
                <w:rStyle w:val="2"/>
                <w:sz w:val="20"/>
                <w:szCs w:val="20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</w:tr>
      <w:tr w:rsidR="0048323E" w:rsidRPr="00F11296" w:rsidTr="001B5A1C">
        <w:tc>
          <w:tcPr>
            <w:tcW w:w="7766" w:type="dxa"/>
            <w:shd w:val="clear" w:color="auto" w:fill="FFFFFF"/>
            <w:vAlign w:val="bottom"/>
          </w:tcPr>
          <w:p w:rsidR="0048323E" w:rsidRPr="00F11296" w:rsidRDefault="0048323E" w:rsidP="001B5A1C">
            <w:pPr>
              <w:spacing w:line="260" w:lineRule="exact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Знать</w:t>
            </w:r>
            <w:r w:rsidRPr="00F11296">
              <w:rPr>
                <w:rStyle w:val="2"/>
                <w:sz w:val="20"/>
                <w:szCs w:val="20"/>
              </w:rPr>
              <w:t>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эпидемиологические показатели, характеризующие ситуацию по туберкулезу</w:t>
            </w:r>
          </w:p>
          <w:p w:rsidR="0048323E" w:rsidRPr="00F11296" w:rsidRDefault="0048323E" w:rsidP="001B5A1C">
            <w:pPr>
              <w:spacing w:line="326" w:lineRule="exact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Уметь: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rStyle w:val="2"/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рассчитывать эпидемиологические показатели</w:t>
            </w:r>
          </w:p>
          <w:p w:rsidR="0048323E" w:rsidRPr="00F11296" w:rsidRDefault="0048323E" w:rsidP="001B5A1C">
            <w:pPr>
              <w:tabs>
                <w:tab w:val="left" w:pos="835"/>
              </w:tabs>
              <w:spacing w:line="326" w:lineRule="exact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Владеть: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навыками анализа полученных статистических показателей с последующим принятием управленческих решений</w:t>
            </w:r>
          </w:p>
        </w:tc>
        <w:tc>
          <w:tcPr>
            <w:tcW w:w="1714" w:type="dxa"/>
            <w:shd w:val="clear" w:color="auto" w:fill="FFFFFF"/>
          </w:tcPr>
          <w:p w:rsidR="0048323E" w:rsidRPr="00F11296" w:rsidRDefault="0048323E" w:rsidP="001B5A1C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 xml:space="preserve">Реферат, </w:t>
            </w:r>
            <w:r w:rsidRPr="00F11296">
              <w:rPr>
                <w:sz w:val="20"/>
                <w:szCs w:val="20"/>
              </w:rPr>
              <w:t>собеседование</w:t>
            </w:r>
            <w:r w:rsidRPr="00F11296">
              <w:rPr>
                <w:rStyle w:val="2"/>
                <w:sz w:val="20"/>
                <w:szCs w:val="20"/>
              </w:rPr>
              <w:t xml:space="preserve"> по ситуационной</w:t>
            </w:r>
          </w:p>
        </w:tc>
      </w:tr>
      <w:tr w:rsidR="0048323E" w:rsidRPr="00F11296" w:rsidTr="001B5A1C">
        <w:tc>
          <w:tcPr>
            <w:tcW w:w="9480" w:type="dxa"/>
            <w:gridSpan w:val="2"/>
            <w:shd w:val="clear" w:color="auto" w:fill="FFFFFF"/>
            <w:vAlign w:val="bottom"/>
          </w:tcPr>
          <w:p w:rsidR="0048323E" w:rsidRPr="00F11296" w:rsidRDefault="0048323E" w:rsidP="001B5A1C">
            <w:pPr>
              <w:pStyle w:val="a6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 xml:space="preserve">ПК-5. </w:t>
            </w:r>
            <w:r w:rsidRPr="00F11296">
              <w:rPr>
                <w:rStyle w:val="2"/>
                <w:sz w:val="20"/>
                <w:szCs w:val="20"/>
              </w:rPr>
              <w:t>готовность к диагностике инфекционных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48323E" w:rsidRPr="00F11296" w:rsidTr="001B5A1C">
        <w:tc>
          <w:tcPr>
            <w:tcW w:w="7766" w:type="dxa"/>
            <w:shd w:val="clear" w:color="auto" w:fill="FFFFFF"/>
            <w:vAlign w:val="bottom"/>
          </w:tcPr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lastRenderedPageBreak/>
              <w:t>Знать</w:t>
            </w:r>
            <w:r w:rsidRPr="00F11296">
              <w:rPr>
                <w:rStyle w:val="2"/>
                <w:sz w:val="20"/>
                <w:szCs w:val="20"/>
              </w:rPr>
              <w:t>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патологические состояния, симптомы, синдромы заболеваний, схожих с туберкулезом легочной и внелегочной локализации, нозологических форм в соответствии с Международной статистической классификацией болезней</w:t>
            </w:r>
          </w:p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Уметь: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определять и выявлять у пациентов патологические состояния, симптомы, синдромы заболеваний, нозологических форм в соответствии с Международной статистической классификацией болезней</w:t>
            </w:r>
          </w:p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Владеть: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определением и дифференцировкой у пациентов патологического состояния, симптомов, синдромов заболеваний, схожих с туберкулезом легочной и внелегочной локализации, нозологических форм в соответствии с Международной статистической классификацией болезней</w:t>
            </w:r>
          </w:p>
        </w:tc>
        <w:tc>
          <w:tcPr>
            <w:tcW w:w="1714" w:type="dxa"/>
            <w:shd w:val="clear" w:color="auto" w:fill="FFFFFF"/>
          </w:tcPr>
          <w:p w:rsidR="0048323E" w:rsidRPr="00F11296" w:rsidRDefault="0048323E" w:rsidP="001B5A1C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11296">
              <w:rPr>
                <w:sz w:val="20"/>
                <w:szCs w:val="20"/>
              </w:rPr>
              <w:t>Тесты</w:t>
            </w:r>
            <w:r w:rsidRPr="00F11296">
              <w:rPr>
                <w:rStyle w:val="2"/>
                <w:sz w:val="20"/>
                <w:szCs w:val="20"/>
              </w:rPr>
              <w:t>, опрос, ситуационные задачи</w:t>
            </w:r>
          </w:p>
        </w:tc>
      </w:tr>
      <w:tr w:rsidR="0048323E" w:rsidRPr="00F11296" w:rsidTr="001B5A1C">
        <w:tc>
          <w:tcPr>
            <w:tcW w:w="9480" w:type="dxa"/>
            <w:gridSpan w:val="2"/>
            <w:shd w:val="clear" w:color="auto" w:fill="FFFFFF"/>
            <w:vAlign w:val="bottom"/>
          </w:tcPr>
          <w:p w:rsidR="0048323E" w:rsidRPr="00F11296" w:rsidRDefault="0048323E" w:rsidP="001B5A1C">
            <w:pPr>
              <w:pStyle w:val="a6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 xml:space="preserve">ПК-6. </w:t>
            </w:r>
            <w:r w:rsidRPr="00F11296">
              <w:rPr>
                <w:rStyle w:val="2"/>
                <w:sz w:val="20"/>
                <w:szCs w:val="20"/>
              </w:rPr>
              <w:t>готовность к определению тактики ведения, ведению и лечению пациентов, нуждающихся в терапевтической фтизиатрической помощи</w:t>
            </w:r>
          </w:p>
        </w:tc>
      </w:tr>
      <w:tr w:rsidR="0048323E" w:rsidRPr="00F11296" w:rsidTr="001B5A1C">
        <w:tc>
          <w:tcPr>
            <w:tcW w:w="7766" w:type="dxa"/>
            <w:shd w:val="clear" w:color="auto" w:fill="FFFFFF"/>
            <w:vAlign w:val="bottom"/>
          </w:tcPr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Знать: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тактику ведения и лечения пациентов, нуждающихся в терапевтической фтизиатрической помощи</w:t>
            </w:r>
          </w:p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Уметь: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определять тактику ведения и лечения пациентов, нуждающихся в терапевтической фтизиатрической помощи</w:t>
            </w:r>
          </w:p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Владеть: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тактикой ведения и лечения пациентов, нуждающихся в терапевтической фтизиатрической помощи</w:t>
            </w:r>
          </w:p>
        </w:tc>
        <w:tc>
          <w:tcPr>
            <w:tcW w:w="1714" w:type="dxa"/>
            <w:shd w:val="clear" w:color="auto" w:fill="FFFFFF"/>
          </w:tcPr>
          <w:p w:rsidR="0048323E" w:rsidRPr="00F11296" w:rsidRDefault="0048323E" w:rsidP="001B5A1C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 xml:space="preserve">Тесты, </w:t>
            </w:r>
            <w:r w:rsidRPr="00F11296">
              <w:rPr>
                <w:sz w:val="20"/>
                <w:szCs w:val="20"/>
              </w:rPr>
              <w:t>опрос</w:t>
            </w:r>
            <w:r w:rsidRPr="00F11296">
              <w:rPr>
                <w:rStyle w:val="2"/>
                <w:sz w:val="20"/>
                <w:szCs w:val="20"/>
              </w:rPr>
              <w:t xml:space="preserve">, ситуационные </w:t>
            </w:r>
            <w:r w:rsidRPr="00F11296">
              <w:rPr>
                <w:sz w:val="20"/>
                <w:szCs w:val="20"/>
              </w:rPr>
              <w:t>задачи</w:t>
            </w:r>
          </w:p>
        </w:tc>
      </w:tr>
      <w:tr w:rsidR="0048323E" w:rsidRPr="00F11296" w:rsidTr="001B5A1C">
        <w:tc>
          <w:tcPr>
            <w:tcW w:w="9480" w:type="dxa"/>
            <w:gridSpan w:val="2"/>
            <w:shd w:val="clear" w:color="auto" w:fill="FFFFFF"/>
            <w:vAlign w:val="bottom"/>
          </w:tcPr>
          <w:p w:rsidR="0048323E" w:rsidRPr="00F11296" w:rsidRDefault="0048323E" w:rsidP="001B5A1C">
            <w:pPr>
              <w:pStyle w:val="a6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 xml:space="preserve">ПК-8 </w:t>
            </w:r>
            <w:r w:rsidRPr="00F11296">
              <w:rPr>
                <w:rStyle w:val="2"/>
                <w:sz w:val="20"/>
                <w:szCs w:val="20"/>
              </w:rPr>
              <w:t>готовность к применению природных лечебных факторов, лекарственной, немедикаментозной терапии и других методо</w:t>
            </w:r>
            <w:r w:rsidRPr="00F11296">
              <w:rPr>
                <w:rStyle w:val="a7"/>
                <w:sz w:val="20"/>
                <w:szCs w:val="20"/>
              </w:rPr>
              <w:t>в</w:t>
            </w:r>
            <w:r w:rsidRPr="00F11296">
              <w:rPr>
                <w:rStyle w:val="2"/>
                <w:sz w:val="20"/>
                <w:szCs w:val="20"/>
              </w:rPr>
              <w:t xml:space="preserve"> у пациентов, нуждающихся в медицинской реабилитации и санаторно-курортном лечении</w:t>
            </w:r>
          </w:p>
        </w:tc>
      </w:tr>
      <w:tr w:rsidR="0048323E" w:rsidRPr="00F11296" w:rsidTr="001B5A1C">
        <w:tc>
          <w:tcPr>
            <w:tcW w:w="7766" w:type="dxa"/>
            <w:shd w:val="clear" w:color="auto" w:fill="FFFFFF"/>
            <w:vAlign w:val="bottom"/>
          </w:tcPr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Знать: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природные лечебные факторы, лекарственную, немедикаментозную терапию и другие методы терапии для медицинской реабилитации и санаторно-курортного лечения</w:t>
            </w:r>
          </w:p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Уметь: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применять природные лечебные факторы, лекарственную, немедикаментозную терапию и другие методы для медицинской реабилитации и санаторно-курортного лечения</w:t>
            </w:r>
          </w:p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Владеть: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навыками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1714" w:type="dxa"/>
            <w:shd w:val="clear" w:color="auto" w:fill="FFFFFF"/>
          </w:tcPr>
          <w:p w:rsidR="0048323E" w:rsidRPr="00F11296" w:rsidRDefault="0048323E" w:rsidP="001B5A1C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 xml:space="preserve">Реферат, </w:t>
            </w:r>
            <w:r w:rsidRPr="00F11296">
              <w:rPr>
                <w:sz w:val="20"/>
                <w:szCs w:val="20"/>
              </w:rPr>
              <w:t>собеседование</w:t>
            </w:r>
            <w:r w:rsidRPr="00F11296">
              <w:rPr>
                <w:rStyle w:val="2"/>
                <w:sz w:val="20"/>
                <w:szCs w:val="20"/>
              </w:rPr>
              <w:t xml:space="preserve"> по ситуационной</w:t>
            </w:r>
          </w:p>
        </w:tc>
      </w:tr>
      <w:tr w:rsidR="0048323E" w:rsidRPr="00F11296" w:rsidTr="001B5A1C">
        <w:tc>
          <w:tcPr>
            <w:tcW w:w="9480" w:type="dxa"/>
            <w:gridSpan w:val="2"/>
            <w:shd w:val="clear" w:color="auto" w:fill="FFFFFF"/>
            <w:vAlign w:val="bottom"/>
          </w:tcPr>
          <w:p w:rsidR="0048323E" w:rsidRPr="00F11296" w:rsidRDefault="0048323E" w:rsidP="001B5A1C">
            <w:pPr>
              <w:pStyle w:val="a6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 xml:space="preserve">ПК-9. </w:t>
            </w:r>
            <w:r w:rsidRPr="00F11296">
              <w:rPr>
                <w:rStyle w:val="2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48323E" w:rsidRPr="00F11296" w:rsidTr="001B5A1C">
        <w:tc>
          <w:tcPr>
            <w:tcW w:w="7766" w:type="dxa"/>
            <w:shd w:val="clear" w:color="auto" w:fill="FFFFFF"/>
            <w:vAlign w:val="bottom"/>
          </w:tcPr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Знать: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способы мотивации, направленной на сохранение и укрепление своего здоровья и здоровья окружающих</w:t>
            </w:r>
          </w:p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Уметь: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формировать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Владеть: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способами для 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1714" w:type="dxa"/>
            <w:shd w:val="clear" w:color="auto" w:fill="FFFFFF"/>
          </w:tcPr>
          <w:p w:rsidR="0048323E" w:rsidRPr="00F11296" w:rsidRDefault="0048323E" w:rsidP="001B5A1C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 xml:space="preserve">Реферат, собеседование по </w:t>
            </w:r>
            <w:r w:rsidRPr="00F11296">
              <w:rPr>
                <w:sz w:val="20"/>
                <w:szCs w:val="20"/>
              </w:rPr>
              <w:t>ситуационной</w:t>
            </w:r>
          </w:p>
        </w:tc>
      </w:tr>
      <w:tr w:rsidR="0048323E" w:rsidRPr="00F11296" w:rsidTr="001B5A1C">
        <w:tc>
          <w:tcPr>
            <w:tcW w:w="9480" w:type="dxa"/>
            <w:gridSpan w:val="2"/>
            <w:shd w:val="clear" w:color="auto" w:fill="FFFFFF"/>
            <w:vAlign w:val="bottom"/>
          </w:tcPr>
          <w:p w:rsidR="0048323E" w:rsidRPr="00F11296" w:rsidRDefault="0048323E" w:rsidP="001B5A1C">
            <w:pPr>
              <w:pStyle w:val="a6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 xml:space="preserve">ПК-11. </w:t>
            </w:r>
            <w:r w:rsidRPr="00F11296">
              <w:rPr>
                <w:rStyle w:val="2"/>
                <w:sz w:val="20"/>
                <w:szCs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48323E" w:rsidRPr="00F11296" w:rsidTr="001B5A1C">
        <w:tc>
          <w:tcPr>
            <w:tcW w:w="7766" w:type="dxa"/>
            <w:shd w:val="clear" w:color="auto" w:fill="FFFFFF"/>
            <w:vAlign w:val="bottom"/>
          </w:tcPr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Знать: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оценку качества оказания медицинской помощи с использованием основных медико-статистических показателей</w:t>
            </w:r>
          </w:p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Уметь: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lastRenderedPageBreak/>
              <w:t>уметь осуществлять оценку качества оказания медицинской помощи с использованием основных медико-статистических показателей</w:t>
            </w:r>
          </w:p>
          <w:p w:rsidR="0048323E" w:rsidRPr="00F11296" w:rsidRDefault="0048323E" w:rsidP="001B5A1C">
            <w:pPr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Владеть: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навыками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1714" w:type="dxa"/>
            <w:shd w:val="clear" w:color="auto" w:fill="FFFFFF"/>
          </w:tcPr>
          <w:p w:rsidR="0048323E" w:rsidRPr="00F11296" w:rsidRDefault="0048323E" w:rsidP="001B5A1C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lastRenderedPageBreak/>
              <w:t xml:space="preserve">Реферат, </w:t>
            </w:r>
            <w:r w:rsidRPr="00F11296">
              <w:rPr>
                <w:sz w:val="20"/>
                <w:szCs w:val="20"/>
              </w:rPr>
              <w:t>собеседование</w:t>
            </w:r>
            <w:r w:rsidRPr="00F11296">
              <w:rPr>
                <w:rStyle w:val="2"/>
                <w:sz w:val="20"/>
                <w:szCs w:val="20"/>
              </w:rPr>
              <w:t xml:space="preserve"> по ситуационной</w:t>
            </w:r>
          </w:p>
        </w:tc>
      </w:tr>
      <w:tr w:rsidR="0048323E" w:rsidRPr="00F11296" w:rsidTr="001B5A1C">
        <w:tc>
          <w:tcPr>
            <w:tcW w:w="9480" w:type="dxa"/>
            <w:gridSpan w:val="2"/>
            <w:shd w:val="clear" w:color="auto" w:fill="FFFFFF"/>
            <w:vAlign w:val="bottom"/>
          </w:tcPr>
          <w:p w:rsidR="0048323E" w:rsidRPr="00F11296" w:rsidRDefault="0048323E" w:rsidP="001B5A1C">
            <w:pPr>
              <w:spacing w:line="260" w:lineRule="exact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 xml:space="preserve">УК-1. </w:t>
            </w:r>
            <w:r w:rsidRPr="00F11296">
              <w:rPr>
                <w:rStyle w:val="2"/>
                <w:sz w:val="20"/>
                <w:szCs w:val="20"/>
              </w:rPr>
              <w:t>готовность к абстрактному мышлению, анализу и синтезу</w:t>
            </w:r>
          </w:p>
        </w:tc>
      </w:tr>
      <w:tr w:rsidR="0048323E" w:rsidRPr="00F11296" w:rsidTr="001B5A1C">
        <w:tc>
          <w:tcPr>
            <w:tcW w:w="7766" w:type="dxa"/>
            <w:shd w:val="clear" w:color="auto" w:fill="FFFFFF"/>
            <w:vAlign w:val="bottom"/>
          </w:tcPr>
          <w:p w:rsidR="0048323E" w:rsidRPr="00F11296" w:rsidRDefault="0048323E" w:rsidP="001B5A1C">
            <w:pPr>
              <w:spacing w:line="260" w:lineRule="exact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Знать: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rStyle w:val="2"/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приемы абстрактного мышления, анализа и синтеза</w:t>
            </w:r>
          </w:p>
          <w:p w:rsidR="0048323E" w:rsidRPr="00F11296" w:rsidRDefault="0048323E" w:rsidP="001B5A1C">
            <w:pPr>
              <w:tabs>
                <w:tab w:val="left" w:pos="278"/>
              </w:tabs>
              <w:spacing w:line="331" w:lineRule="exact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Уметь: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применить абстрактное мышление, анализ и синтеза</w:t>
            </w:r>
          </w:p>
          <w:p w:rsidR="0048323E" w:rsidRPr="00F11296" w:rsidRDefault="0048323E" w:rsidP="001B5A1C">
            <w:pPr>
              <w:spacing w:line="260" w:lineRule="exact"/>
              <w:rPr>
                <w:sz w:val="20"/>
                <w:szCs w:val="20"/>
              </w:rPr>
            </w:pPr>
            <w:r w:rsidRPr="00F11296">
              <w:rPr>
                <w:rStyle w:val="a5"/>
                <w:sz w:val="20"/>
                <w:szCs w:val="20"/>
              </w:rPr>
              <w:t>Владеть:</w:t>
            </w:r>
          </w:p>
          <w:p w:rsidR="0048323E" w:rsidRPr="00F11296" w:rsidRDefault="0048323E" w:rsidP="0048323E">
            <w:pPr>
              <w:pStyle w:val="a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>приемы абстрактного мышления, анализа и синтеза</w:t>
            </w:r>
          </w:p>
        </w:tc>
        <w:tc>
          <w:tcPr>
            <w:tcW w:w="1714" w:type="dxa"/>
            <w:shd w:val="clear" w:color="auto" w:fill="FFFFFF"/>
          </w:tcPr>
          <w:p w:rsidR="0048323E" w:rsidRPr="00F11296" w:rsidRDefault="0048323E" w:rsidP="001B5A1C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11296">
              <w:rPr>
                <w:rStyle w:val="2"/>
                <w:sz w:val="20"/>
                <w:szCs w:val="20"/>
              </w:rPr>
              <w:t xml:space="preserve">Реферат, </w:t>
            </w:r>
            <w:r w:rsidRPr="00F11296">
              <w:rPr>
                <w:sz w:val="20"/>
                <w:szCs w:val="20"/>
              </w:rPr>
              <w:t>собеседование</w:t>
            </w:r>
            <w:r w:rsidRPr="00F11296">
              <w:rPr>
                <w:rStyle w:val="2"/>
                <w:sz w:val="20"/>
                <w:szCs w:val="20"/>
              </w:rPr>
              <w:t xml:space="preserve"> по ситуационной</w:t>
            </w:r>
          </w:p>
        </w:tc>
      </w:tr>
    </w:tbl>
    <w:p w:rsidR="0048323E" w:rsidRDefault="0048323E" w:rsidP="0048323E">
      <w:pPr>
        <w:pStyle w:val="a4"/>
      </w:pPr>
    </w:p>
    <w:p w:rsidR="0048323E" w:rsidRDefault="0048323E" w:rsidP="0048323E">
      <w:pPr>
        <w:pStyle w:val="a4"/>
      </w:pPr>
    </w:p>
    <w:sectPr w:rsidR="0048323E" w:rsidSect="004832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4B" w:rsidRDefault="00467C4B" w:rsidP="0048323E">
      <w:r>
        <w:separator/>
      </w:r>
    </w:p>
  </w:endnote>
  <w:endnote w:type="continuationSeparator" w:id="0">
    <w:p w:rsidR="00467C4B" w:rsidRDefault="00467C4B" w:rsidP="0048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4B" w:rsidRDefault="00467C4B" w:rsidP="0048323E">
      <w:r>
        <w:separator/>
      </w:r>
    </w:p>
  </w:footnote>
  <w:footnote w:type="continuationSeparator" w:id="0">
    <w:p w:rsidR="00467C4B" w:rsidRDefault="00467C4B" w:rsidP="0048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031001"/>
      <w:docPartObj>
        <w:docPartGallery w:val="Page Numbers (Top of Page)"/>
        <w:docPartUnique/>
      </w:docPartObj>
    </w:sdtPr>
    <w:sdtContent>
      <w:p w:rsidR="0048323E" w:rsidRDefault="004832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8323E" w:rsidRDefault="004832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33B"/>
    <w:multiLevelType w:val="hybridMultilevel"/>
    <w:tmpl w:val="A1AE14B0"/>
    <w:lvl w:ilvl="0" w:tplc="E5801F4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600BB"/>
    <w:multiLevelType w:val="hybridMultilevel"/>
    <w:tmpl w:val="E4587F1C"/>
    <w:lvl w:ilvl="0" w:tplc="DAF8149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D1"/>
    <w:rsid w:val="00467C4B"/>
    <w:rsid w:val="0048323E"/>
    <w:rsid w:val="00C438D1"/>
    <w:rsid w:val="00C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B2F2E-AA05-4230-8FD7-FD5052EF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48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8323E"/>
    <w:pPr>
      <w:spacing w:after="0" w:line="240" w:lineRule="auto"/>
    </w:pPr>
  </w:style>
  <w:style w:type="character" w:customStyle="1" w:styleId="a5">
    <w:name w:val="Основной текст + Полужирный"/>
    <w:basedOn w:val="a1"/>
    <w:rsid w:val="004832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1"/>
    <w:rsid w:val="0048323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6">
    <w:name w:val="Простой абзац"/>
    <w:basedOn w:val="a0"/>
    <w:link w:val="a7"/>
    <w:qFormat/>
    <w:rsid w:val="0048323E"/>
    <w:pPr>
      <w:ind w:firstLine="567"/>
      <w:jc w:val="both"/>
    </w:pPr>
    <w:rPr>
      <w:lang w:eastAsia="en-US"/>
    </w:rPr>
  </w:style>
  <w:style w:type="paragraph" w:customStyle="1" w:styleId="a">
    <w:name w:val="МойСписок"/>
    <w:basedOn w:val="a0"/>
    <w:link w:val="a8"/>
    <w:qFormat/>
    <w:rsid w:val="0048323E"/>
    <w:pPr>
      <w:numPr>
        <w:numId w:val="1"/>
      </w:numPr>
      <w:ind w:left="714" w:hanging="357"/>
      <w:jc w:val="both"/>
    </w:pPr>
    <w:rPr>
      <w:lang w:eastAsia="en-US"/>
    </w:rPr>
  </w:style>
  <w:style w:type="character" w:customStyle="1" w:styleId="a7">
    <w:name w:val="Простой абзац Знак"/>
    <w:basedOn w:val="a1"/>
    <w:link w:val="a6"/>
    <w:rsid w:val="0048323E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МойСписок Знак"/>
    <w:basedOn w:val="a1"/>
    <w:link w:val="a"/>
    <w:rsid w:val="0048323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4832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83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4832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83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8323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832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947</Words>
  <Characters>5402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ХК</dc:creator>
  <cp:keywords/>
  <dc:description/>
  <cp:lastModifiedBy>ХК</cp:lastModifiedBy>
  <cp:revision>3</cp:revision>
  <cp:lastPrinted>2017-12-19T07:22:00Z</cp:lastPrinted>
  <dcterms:created xsi:type="dcterms:W3CDTF">2017-12-19T07:20:00Z</dcterms:created>
  <dcterms:modified xsi:type="dcterms:W3CDTF">2017-12-19T07:22:00Z</dcterms:modified>
</cp:coreProperties>
</file>